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193" w:rsidRPr="00205C7B" w:rsidRDefault="00B77DB0" w:rsidP="00B77DB0">
      <w:pPr>
        <w:rPr>
          <w:rFonts w:ascii="Times New Roman" w:hAnsi="Times New Roman" w:cs="Times New Roman"/>
          <w:b/>
        </w:rPr>
      </w:pPr>
      <w:r w:rsidRPr="00205C7B">
        <w:rPr>
          <w:rFonts w:ascii="Times New Roman" w:hAnsi="Times New Roman" w:cs="Times New Roman"/>
          <w:noProof/>
          <w:lang w:eastAsia="es-BO"/>
        </w:rPr>
        <w:drawing>
          <wp:inline distT="0" distB="0" distL="0" distR="0" wp14:anchorId="1E991CCE" wp14:editId="72F2E067">
            <wp:extent cx="1476375" cy="1308363"/>
            <wp:effectExtent l="0" t="0" r="0" b="635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NB - fundado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21" cy="130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743" w:rsidRPr="00205C7B" w:rsidRDefault="00C44743" w:rsidP="00C4474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LINEA DE NEGOCIOS BANCA JOVEN DEL BNB ES ELEGIDA COMO LA MEJOR INICIATIVA DE INCLUSIIÓN FINANCIERA DE LOS PREMIOS</w:t>
      </w:r>
    </w:p>
    <w:p w:rsidR="009B31AB" w:rsidRPr="00C44743" w:rsidRDefault="000C1193" w:rsidP="0000677E">
      <w:pPr>
        <w:spacing w:after="0" w:line="240" w:lineRule="auto"/>
        <w:jc w:val="center"/>
        <w:rPr>
          <w:rFonts w:ascii="Times New Roman" w:hAnsi="Times New Roman" w:cs="Times New Roman"/>
          <w:b/>
          <w:lang w:val="en-US"/>
        </w:rPr>
      </w:pPr>
      <w:r w:rsidRPr="00C44743">
        <w:rPr>
          <w:rFonts w:ascii="Times New Roman" w:hAnsi="Times New Roman" w:cs="Times New Roman"/>
          <w:b/>
          <w:lang w:val="en-US"/>
        </w:rPr>
        <w:t>BEYOND BANKING</w:t>
      </w:r>
      <w:r w:rsidR="009B31AB" w:rsidRPr="00C44743">
        <w:rPr>
          <w:rFonts w:ascii="Times New Roman" w:hAnsi="Times New Roman" w:cs="Times New Roman"/>
          <w:b/>
          <w:lang w:val="en-US"/>
        </w:rPr>
        <w:t xml:space="preserve"> DEL </w:t>
      </w:r>
      <w:r w:rsidR="00262125" w:rsidRPr="00C44743">
        <w:rPr>
          <w:rFonts w:ascii="Times New Roman" w:hAnsi="Times New Roman" w:cs="Times New Roman"/>
          <w:b/>
          <w:lang w:val="en-US"/>
        </w:rPr>
        <w:t>BID</w:t>
      </w:r>
    </w:p>
    <w:p w:rsidR="0000677E" w:rsidRPr="00C44743" w:rsidRDefault="0000677E" w:rsidP="009B31AB">
      <w:pPr>
        <w:jc w:val="center"/>
        <w:rPr>
          <w:rFonts w:ascii="Times New Roman" w:hAnsi="Times New Roman" w:cs="Times New Roman"/>
          <w:b/>
          <w:lang w:val="en-US"/>
        </w:rPr>
      </w:pPr>
    </w:p>
    <w:p w:rsidR="00C44743" w:rsidRDefault="00C44743" w:rsidP="00A549A6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BNB gana la categoría de </w:t>
      </w:r>
      <w:proofErr w:type="spellStart"/>
      <w:r>
        <w:rPr>
          <w:rFonts w:ascii="Times New Roman" w:hAnsi="Times New Roman" w:cs="Times New Roman"/>
          <w:b/>
        </w:rPr>
        <w:t>accessbanking</w:t>
      </w:r>
      <w:proofErr w:type="spellEnd"/>
      <w:r>
        <w:rPr>
          <w:rFonts w:ascii="Times New Roman" w:hAnsi="Times New Roman" w:cs="Times New Roman"/>
          <w:b/>
        </w:rPr>
        <w:t xml:space="preserve"> de los </w:t>
      </w:r>
      <w:r w:rsidR="0054534E">
        <w:rPr>
          <w:rFonts w:ascii="Times New Roman" w:hAnsi="Times New Roman" w:cs="Times New Roman"/>
          <w:b/>
        </w:rPr>
        <w:t>Premios</w:t>
      </w:r>
      <w:bookmarkStart w:id="0" w:name="_GoBack"/>
      <w:bookmarkEnd w:id="0"/>
      <w:r>
        <w:rPr>
          <w:rFonts w:ascii="Times New Roman" w:hAnsi="Times New Roman" w:cs="Times New Roman"/>
          <w:b/>
        </w:rPr>
        <w:t xml:space="preserve"> del BID con su línea comercial Banca Joven BNB y queda como finalista de en la categoría de transparencia.</w:t>
      </w:r>
    </w:p>
    <w:p w:rsidR="0000677E" w:rsidRPr="00205C7B" w:rsidRDefault="00784E12" w:rsidP="00A549A6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/>
        </w:rPr>
      </w:pPr>
      <w:r w:rsidRPr="00205C7B">
        <w:rPr>
          <w:rFonts w:ascii="Times New Roman" w:hAnsi="Times New Roman" w:cs="Times New Roman"/>
          <w:b/>
        </w:rPr>
        <w:t>Más de 150</w:t>
      </w:r>
      <w:r w:rsidR="0000677E" w:rsidRPr="00205C7B">
        <w:rPr>
          <w:rFonts w:ascii="Times New Roman" w:hAnsi="Times New Roman" w:cs="Times New Roman"/>
          <w:b/>
        </w:rPr>
        <w:t xml:space="preserve"> entidades financieras de América</w:t>
      </w:r>
      <w:r w:rsidR="001B1E6B" w:rsidRPr="00205C7B">
        <w:rPr>
          <w:rFonts w:ascii="Times New Roman" w:hAnsi="Times New Roman" w:cs="Times New Roman"/>
          <w:b/>
        </w:rPr>
        <w:t xml:space="preserve"> presentaron sus propuestas.</w:t>
      </w:r>
    </w:p>
    <w:p w:rsidR="00C44743" w:rsidRDefault="00784E12" w:rsidP="00BB1D5B">
      <w:pPr>
        <w:pStyle w:val="NormalWeb"/>
        <w:shd w:val="clear" w:color="auto" w:fill="FFFFFF"/>
        <w:jc w:val="both"/>
        <w:rPr>
          <w:sz w:val="22"/>
          <w:szCs w:val="22"/>
          <w:lang w:val="es-ES_tradnl"/>
        </w:rPr>
      </w:pPr>
      <w:r w:rsidRPr="00205C7B">
        <w:rPr>
          <w:b/>
          <w:sz w:val="22"/>
          <w:szCs w:val="22"/>
        </w:rPr>
        <w:t>Febrero 2015</w:t>
      </w:r>
      <w:r w:rsidR="00262125" w:rsidRPr="00205C7B">
        <w:rPr>
          <w:b/>
          <w:sz w:val="22"/>
          <w:szCs w:val="22"/>
        </w:rPr>
        <w:t>.-</w:t>
      </w:r>
      <w:r w:rsidR="00262125" w:rsidRPr="00205C7B">
        <w:rPr>
          <w:sz w:val="22"/>
          <w:szCs w:val="22"/>
        </w:rPr>
        <w:t xml:space="preserve"> </w:t>
      </w:r>
      <w:r w:rsidR="00C44743">
        <w:rPr>
          <w:sz w:val="22"/>
          <w:szCs w:val="22"/>
        </w:rPr>
        <w:t>El</w:t>
      </w:r>
      <w:r w:rsidR="00BB1D5B" w:rsidRPr="00205C7B">
        <w:rPr>
          <w:sz w:val="22"/>
          <w:szCs w:val="22"/>
        </w:rPr>
        <w:t xml:space="preserve"> Banco Interamericano de Desarrollo dio a conocer la lista de </w:t>
      </w:r>
      <w:r w:rsidR="00C44743">
        <w:rPr>
          <w:sz w:val="22"/>
          <w:szCs w:val="22"/>
        </w:rPr>
        <w:t>ganadores</w:t>
      </w:r>
      <w:r w:rsidR="00BB1D5B" w:rsidRPr="00205C7B">
        <w:rPr>
          <w:sz w:val="22"/>
          <w:szCs w:val="22"/>
        </w:rPr>
        <w:t xml:space="preserve"> de </w:t>
      </w:r>
      <w:r w:rsidR="00BB1D5B" w:rsidRPr="00205C7B">
        <w:rPr>
          <w:sz w:val="22"/>
          <w:szCs w:val="22"/>
          <w:lang w:val="es-ES"/>
        </w:rPr>
        <w:t xml:space="preserve">la 5ª Edición de los Premios </w:t>
      </w:r>
      <w:proofErr w:type="spellStart"/>
      <w:r w:rsidR="00BB1D5B" w:rsidRPr="00205C7B">
        <w:rPr>
          <w:sz w:val="22"/>
          <w:szCs w:val="22"/>
          <w:lang w:val="es-ES"/>
        </w:rPr>
        <w:t>Beyond</w:t>
      </w:r>
      <w:proofErr w:type="spellEnd"/>
      <w:r w:rsidR="00BB1D5B" w:rsidRPr="00205C7B">
        <w:rPr>
          <w:sz w:val="22"/>
          <w:szCs w:val="22"/>
          <w:lang w:val="es-ES"/>
        </w:rPr>
        <w:t xml:space="preserve"> </w:t>
      </w:r>
      <w:proofErr w:type="spellStart"/>
      <w:r w:rsidR="00BB1D5B" w:rsidRPr="00205C7B">
        <w:rPr>
          <w:sz w:val="22"/>
          <w:szCs w:val="22"/>
          <w:lang w:val="es-ES"/>
        </w:rPr>
        <w:t>Banking</w:t>
      </w:r>
      <w:proofErr w:type="spellEnd"/>
      <w:r w:rsidR="00BB1D5B" w:rsidRPr="00205C7B">
        <w:rPr>
          <w:sz w:val="22"/>
          <w:szCs w:val="22"/>
          <w:lang w:val="es-ES"/>
        </w:rPr>
        <w:t xml:space="preserve">. </w:t>
      </w:r>
      <w:r w:rsidR="00012D1E" w:rsidRPr="00205C7B">
        <w:rPr>
          <w:sz w:val="22"/>
          <w:szCs w:val="22"/>
        </w:rPr>
        <w:t>El prestigioso reconocimiento</w:t>
      </w:r>
      <w:r w:rsidR="00BB1D5B" w:rsidRPr="00205C7B">
        <w:rPr>
          <w:sz w:val="22"/>
          <w:szCs w:val="22"/>
        </w:rPr>
        <w:t>,</w:t>
      </w:r>
      <w:r w:rsidR="00012D1E" w:rsidRPr="00205C7B">
        <w:rPr>
          <w:sz w:val="22"/>
          <w:szCs w:val="22"/>
        </w:rPr>
        <w:t xml:space="preserve"> tiene por objetivo </w:t>
      </w:r>
      <w:r w:rsidR="00BB1D5B" w:rsidRPr="00205C7B">
        <w:rPr>
          <w:sz w:val="22"/>
          <w:szCs w:val="22"/>
        </w:rPr>
        <w:t xml:space="preserve">contribuir a la formación de la Banca del Futuro mediante reconocimientos </w:t>
      </w:r>
      <w:r w:rsidR="00012D1E" w:rsidRPr="00205C7B">
        <w:rPr>
          <w:sz w:val="22"/>
          <w:szCs w:val="22"/>
        </w:rPr>
        <w:t xml:space="preserve">a </w:t>
      </w:r>
      <w:r w:rsidR="00012D1E" w:rsidRPr="00205C7B">
        <w:rPr>
          <w:sz w:val="22"/>
          <w:szCs w:val="22"/>
          <w:lang w:val="es-ES_tradnl"/>
        </w:rPr>
        <w:t>los mejores proyectos e iniciativas de inclusión financiera, sostenibilidad y de gobierno corporativo llevados a cabo por entidades financieras</w:t>
      </w:r>
      <w:r w:rsidR="00C44743">
        <w:rPr>
          <w:sz w:val="22"/>
          <w:szCs w:val="22"/>
          <w:lang w:val="es-ES_tradnl"/>
        </w:rPr>
        <w:t xml:space="preserve"> de América Latina y el Caribe.</w:t>
      </w:r>
    </w:p>
    <w:p w:rsidR="00BB1D5B" w:rsidRDefault="00C44743" w:rsidP="00BB1D5B">
      <w:pPr>
        <w:pStyle w:val="NormalWeb"/>
        <w:shd w:val="clear" w:color="auto" w:fill="FFFFFF"/>
        <w:jc w:val="both"/>
        <w:rPr>
          <w:bCs/>
          <w:lang w:val="es-ES"/>
        </w:rPr>
      </w:pPr>
      <w:r>
        <w:rPr>
          <w:sz w:val="22"/>
          <w:szCs w:val="22"/>
          <w:lang w:val="es-ES"/>
        </w:rPr>
        <w:t>Para la selección de ganadores se dio curso a un largo y peliagudo proceso. D</w:t>
      </w:r>
      <w:r w:rsidR="00012D1E" w:rsidRPr="00205C7B">
        <w:rPr>
          <w:sz w:val="22"/>
          <w:szCs w:val="22"/>
          <w:lang w:val="es-ES"/>
        </w:rPr>
        <w:t xml:space="preserve">urante más de </w:t>
      </w:r>
      <w:r>
        <w:rPr>
          <w:sz w:val="22"/>
          <w:szCs w:val="22"/>
          <w:lang w:val="es-ES"/>
        </w:rPr>
        <w:t>dos</w:t>
      </w:r>
      <w:r w:rsidR="00012D1E" w:rsidRPr="00205C7B">
        <w:rPr>
          <w:sz w:val="22"/>
          <w:szCs w:val="22"/>
          <w:lang w:val="es-ES"/>
        </w:rPr>
        <w:t xml:space="preserve"> meses un comité de expertos evaluó cientos de proyectos de bancos de todo el continente, seleccionando tres de ellos por categoría</w:t>
      </w:r>
      <w:r>
        <w:rPr>
          <w:sz w:val="22"/>
          <w:szCs w:val="22"/>
          <w:lang w:val="es-ES"/>
        </w:rPr>
        <w:t xml:space="preserve"> como finalistas; c</w:t>
      </w:r>
      <w:r w:rsidR="00012D1E" w:rsidRPr="00205C7B">
        <w:rPr>
          <w:sz w:val="22"/>
          <w:szCs w:val="22"/>
          <w:lang w:val="es-ES"/>
        </w:rPr>
        <w:t>omo resultado</w:t>
      </w:r>
      <w:r>
        <w:rPr>
          <w:sz w:val="22"/>
          <w:szCs w:val="22"/>
          <w:lang w:val="es-ES"/>
        </w:rPr>
        <w:t xml:space="preserve"> de esta etapa</w:t>
      </w:r>
      <w:r w:rsidR="00012D1E" w:rsidRPr="00205C7B">
        <w:rPr>
          <w:sz w:val="22"/>
          <w:szCs w:val="22"/>
          <w:lang w:val="es-ES"/>
        </w:rPr>
        <w:t xml:space="preserve">, </w:t>
      </w:r>
      <w:r w:rsidR="00205C7B" w:rsidRPr="00205C7B">
        <w:rPr>
          <w:sz w:val="22"/>
          <w:szCs w:val="22"/>
          <w:lang w:val="es-ES"/>
        </w:rPr>
        <w:t>e</w:t>
      </w:r>
      <w:r w:rsidR="00262125" w:rsidRPr="00205C7B">
        <w:rPr>
          <w:sz w:val="22"/>
          <w:szCs w:val="22"/>
        </w:rPr>
        <w:t xml:space="preserve">l </w:t>
      </w:r>
      <w:r w:rsidR="00262125" w:rsidRPr="00205C7B">
        <w:rPr>
          <w:b/>
          <w:sz w:val="22"/>
          <w:szCs w:val="22"/>
        </w:rPr>
        <w:t xml:space="preserve">Banco Nacional de Bolivia S.A. (BNB) </w:t>
      </w:r>
      <w:r w:rsidR="00947A23" w:rsidRPr="00205C7B">
        <w:rPr>
          <w:b/>
          <w:sz w:val="22"/>
          <w:szCs w:val="22"/>
        </w:rPr>
        <w:t xml:space="preserve">fue </w:t>
      </w:r>
      <w:r w:rsidR="00205C7B" w:rsidRPr="00205C7B">
        <w:rPr>
          <w:b/>
          <w:sz w:val="22"/>
          <w:szCs w:val="22"/>
        </w:rPr>
        <w:t>la única entidad de inter</w:t>
      </w:r>
      <w:r w:rsidR="00205C7B">
        <w:rPr>
          <w:b/>
          <w:sz w:val="22"/>
          <w:szCs w:val="22"/>
        </w:rPr>
        <w:t>mediación financiera del país</w:t>
      </w:r>
      <w:r w:rsidR="00205C7B" w:rsidRPr="00205C7B">
        <w:rPr>
          <w:b/>
          <w:sz w:val="22"/>
          <w:szCs w:val="22"/>
        </w:rPr>
        <w:t xml:space="preserve"> seleccionada </w:t>
      </w:r>
      <w:r w:rsidR="00947A23" w:rsidRPr="00205C7B">
        <w:rPr>
          <w:b/>
          <w:sz w:val="22"/>
          <w:szCs w:val="22"/>
        </w:rPr>
        <w:t>como</w:t>
      </w:r>
      <w:r w:rsidR="00262125" w:rsidRPr="00205C7B">
        <w:rPr>
          <w:b/>
          <w:sz w:val="22"/>
          <w:szCs w:val="22"/>
        </w:rPr>
        <w:t xml:space="preserve"> finalista</w:t>
      </w:r>
      <w:r w:rsidR="00BE29FF" w:rsidRPr="00205C7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de las categorías de “</w:t>
      </w:r>
      <w:proofErr w:type="spellStart"/>
      <w:r>
        <w:rPr>
          <w:b/>
          <w:sz w:val="22"/>
          <w:szCs w:val="22"/>
        </w:rPr>
        <w:t>AccesssBanking</w:t>
      </w:r>
      <w:proofErr w:type="spellEnd"/>
      <w:r>
        <w:rPr>
          <w:b/>
          <w:sz w:val="22"/>
          <w:szCs w:val="22"/>
        </w:rPr>
        <w:t xml:space="preserve">” y de </w:t>
      </w:r>
      <w:r w:rsidRPr="00205C7B">
        <w:rPr>
          <w:bCs/>
          <w:lang w:val="es-ES"/>
        </w:rPr>
        <w:t>“</w:t>
      </w:r>
      <w:proofErr w:type="spellStart"/>
      <w:r w:rsidRPr="00205C7B">
        <w:rPr>
          <w:bCs/>
          <w:lang w:val="es-ES"/>
        </w:rPr>
        <w:t>ClearBanking</w:t>
      </w:r>
      <w:proofErr w:type="spellEnd"/>
      <w:r w:rsidRPr="00205C7B">
        <w:rPr>
          <w:bCs/>
          <w:lang w:val="es-ES"/>
        </w:rPr>
        <w:t>”</w:t>
      </w:r>
      <w:r>
        <w:rPr>
          <w:bCs/>
          <w:lang w:val="es-ES"/>
        </w:rPr>
        <w:t xml:space="preserve">. </w:t>
      </w:r>
    </w:p>
    <w:p w:rsidR="00593683" w:rsidRDefault="00C44743" w:rsidP="00593683">
      <w:pPr>
        <w:pStyle w:val="NormalWeb"/>
        <w:shd w:val="clear" w:color="auto" w:fill="FFFFFF"/>
        <w:jc w:val="both"/>
        <w:rPr>
          <w:b/>
          <w:bCs/>
          <w:lang w:val="es-ES"/>
        </w:rPr>
      </w:pPr>
      <w:r>
        <w:rPr>
          <w:bCs/>
          <w:lang w:val="es-ES"/>
        </w:rPr>
        <w:t xml:space="preserve">Del </w:t>
      </w:r>
      <w:r w:rsidR="00593683">
        <w:rPr>
          <w:bCs/>
          <w:lang w:val="es-ES"/>
        </w:rPr>
        <w:t>9</w:t>
      </w:r>
      <w:r>
        <w:rPr>
          <w:bCs/>
          <w:lang w:val="es-ES"/>
        </w:rPr>
        <w:t xml:space="preserve"> al 27 de febrero se abrió un periodo de votación pública mediante el cual, ciudadanos de todo el mundo tuvieron la oportunidad de elegir los mejores proyectos</w:t>
      </w:r>
      <w:r w:rsidR="00593683">
        <w:rPr>
          <w:bCs/>
          <w:lang w:val="es-ES"/>
        </w:rPr>
        <w:t xml:space="preserve"> a través de una votación pública por una página Web habilitada con dicho propósito</w:t>
      </w:r>
      <w:r>
        <w:rPr>
          <w:bCs/>
          <w:lang w:val="es-ES"/>
        </w:rPr>
        <w:t xml:space="preserve">. </w:t>
      </w:r>
      <w:r w:rsidR="00593683">
        <w:rPr>
          <w:bCs/>
          <w:lang w:val="es-ES"/>
        </w:rPr>
        <w:t xml:space="preserve">Finalmente, luego de un mes de expectativa y espera, el pasado 27 de marzo, el BID reveló la lista de ganadores, donde se anuncia que el Banco Nacional de Bolivia S.A. resultó ganador de la categoría </w:t>
      </w:r>
      <w:r w:rsidR="001B1E6B" w:rsidRPr="00205C7B">
        <w:rPr>
          <w:lang w:val="es-ES"/>
        </w:rPr>
        <w:t>“</w:t>
      </w:r>
      <w:proofErr w:type="spellStart"/>
      <w:r w:rsidR="001B1E6B" w:rsidRPr="00205C7B">
        <w:rPr>
          <w:lang w:val="es-ES"/>
        </w:rPr>
        <w:t>AccessBanking</w:t>
      </w:r>
      <w:proofErr w:type="spellEnd"/>
      <w:r w:rsidR="00262125" w:rsidRPr="00205C7B">
        <w:rPr>
          <w:lang w:val="es-ES"/>
        </w:rPr>
        <w:t>”</w:t>
      </w:r>
      <w:r w:rsidR="00BB1D5B" w:rsidRPr="00205C7B">
        <w:rPr>
          <w:lang w:val="es-ES"/>
        </w:rPr>
        <w:t xml:space="preserve">, </w:t>
      </w:r>
      <w:r w:rsidR="00593683">
        <w:rPr>
          <w:lang w:val="es-ES"/>
        </w:rPr>
        <w:t>en la que</w:t>
      </w:r>
      <w:r w:rsidR="00BB1D5B" w:rsidRPr="00205C7B">
        <w:rPr>
          <w:lang w:val="es-ES"/>
        </w:rPr>
        <w:t xml:space="preserve"> se postuló </w:t>
      </w:r>
      <w:r w:rsidR="00262125" w:rsidRPr="00205C7B">
        <w:rPr>
          <w:lang w:val="es-ES"/>
        </w:rPr>
        <w:t xml:space="preserve">con </w:t>
      </w:r>
      <w:r w:rsidR="00BB1D5B" w:rsidRPr="00205C7B">
        <w:rPr>
          <w:lang w:val="es-ES"/>
        </w:rPr>
        <w:t>el proyecto</w:t>
      </w:r>
      <w:r w:rsidR="00262125" w:rsidRPr="00205C7B">
        <w:rPr>
          <w:lang w:val="es-ES"/>
        </w:rPr>
        <w:t xml:space="preserve"> </w:t>
      </w:r>
      <w:r w:rsidR="00262125" w:rsidRPr="00205C7B">
        <w:rPr>
          <w:b/>
          <w:bCs/>
          <w:lang w:val="es-ES"/>
        </w:rPr>
        <w:t>“</w:t>
      </w:r>
      <w:r w:rsidR="001B1E6B" w:rsidRPr="00205C7B">
        <w:rPr>
          <w:b/>
          <w:bCs/>
          <w:lang w:val="es-ES"/>
        </w:rPr>
        <w:t>Banca Joven BNB</w:t>
      </w:r>
      <w:r w:rsidR="00B77DB0" w:rsidRPr="00205C7B">
        <w:rPr>
          <w:b/>
          <w:bCs/>
          <w:lang w:val="es-ES"/>
        </w:rPr>
        <w:t>”</w:t>
      </w:r>
      <w:r w:rsidR="00593683">
        <w:rPr>
          <w:b/>
          <w:bCs/>
          <w:lang w:val="es-ES"/>
        </w:rPr>
        <w:t>.</w:t>
      </w:r>
    </w:p>
    <w:p w:rsidR="001901A3" w:rsidRPr="00205C7B" w:rsidRDefault="00593683" w:rsidP="00593683">
      <w:pPr>
        <w:pStyle w:val="NormalWeb"/>
        <w:shd w:val="clear" w:color="auto" w:fill="FFFFFF"/>
        <w:jc w:val="both"/>
      </w:pPr>
      <w:r w:rsidRPr="00593683">
        <w:rPr>
          <w:bCs/>
          <w:lang w:val="es-ES"/>
        </w:rPr>
        <w:t>Se trata de</w:t>
      </w:r>
      <w:r>
        <w:rPr>
          <w:b/>
          <w:bCs/>
          <w:lang w:val="es-ES"/>
        </w:rPr>
        <w:t xml:space="preserve"> </w:t>
      </w:r>
      <w:r w:rsidR="001B1E6B" w:rsidRPr="00205C7B">
        <w:rPr>
          <w:bCs/>
          <w:lang w:val="es-ES"/>
        </w:rPr>
        <w:t xml:space="preserve">una innovadora </w:t>
      </w:r>
      <w:r w:rsidR="00BB1D5B" w:rsidRPr="00205C7B">
        <w:rPr>
          <w:bCs/>
          <w:lang w:val="es-ES"/>
        </w:rPr>
        <w:t xml:space="preserve">iniciativa </w:t>
      </w:r>
      <w:r w:rsidR="001901A3" w:rsidRPr="00205C7B">
        <w:rPr>
          <w:bCs/>
          <w:lang w:val="es-ES"/>
        </w:rPr>
        <w:t>de inclusión financiera</w:t>
      </w:r>
      <w:r w:rsidR="00BB1D5B" w:rsidRPr="00205C7B">
        <w:rPr>
          <w:bCs/>
          <w:lang w:val="es-ES"/>
        </w:rPr>
        <w:t xml:space="preserve">, </w:t>
      </w:r>
      <w:r w:rsidR="00B77DB0" w:rsidRPr="00205C7B">
        <w:rPr>
          <w:bCs/>
          <w:lang w:val="es-ES"/>
        </w:rPr>
        <w:t>dirigida</w:t>
      </w:r>
      <w:r w:rsidR="001B1E6B" w:rsidRPr="00205C7B">
        <w:rPr>
          <w:bCs/>
          <w:lang w:val="es-ES"/>
        </w:rPr>
        <w:t xml:space="preserve"> </w:t>
      </w:r>
      <w:r w:rsidR="001901A3" w:rsidRPr="00205C7B">
        <w:rPr>
          <w:bCs/>
          <w:lang w:val="es-ES"/>
        </w:rPr>
        <w:t xml:space="preserve">al segmento joven del país, </w:t>
      </w:r>
      <w:r w:rsidR="006263CF" w:rsidRPr="00205C7B">
        <w:rPr>
          <w:color w:val="333333"/>
          <w:lang w:val="es-ES"/>
        </w:rPr>
        <w:t xml:space="preserve">que estaba </w:t>
      </w:r>
      <w:r w:rsidR="001901A3" w:rsidRPr="00205C7B">
        <w:rPr>
          <w:color w:val="333333"/>
          <w:lang w:val="es-ES"/>
        </w:rPr>
        <w:t>desatendido</w:t>
      </w:r>
      <w:r w:rsidR="00012D1E" w:rsidRPr="00205C7B">
        <w:rPr>
          <w:color w:val="333333"/>
          <w:lang w:val="es-ES"/>
        </w:rPr>
        <w:t xml:space="preserve"> por la banca y que, a</w:t>
      </w:r>
      <w:r w:rsidR="001901A3" w:rsidRPr="00205C7B">
        <w:rPr>
          <w:color w:val="333333"/>
          <w:lang w:val="es-ES"/>
        </w:rPr>
        <w:t xml:space="preserve"> partir </w:t>
      </w:r>
      <w:r w:rsidR="006263CF" w:rsidRPr="00205C7B">
        <w:rPr>
          <w:color w:val="333333"/>
          <w:lang w:val="es-ES"/>
        </w:rPr>
        <w:t xml:space="preserve">del lanzamiento del proyecto </w:t>
      </w:r>
      <w:r w:rsidR="001901A3" w:rsidRPr="00205C7B">
        <w:rPr>
          <w:color w:val="333333"/>
          <w:lang w:val="es-ES"/>
        </w:rPr>
        <w:t xml:space="preserve">en 2010, hasta la fecha, ha llegado a </w:t>
      </w:r>
      <w:proofErr w:type="spellStart"/>
      <w:r w:rsidR="00012D1E" w:rsidRPr="00205C7B">
        <w:rPr>
          <w:color w:val="333333"/>
          <w:lang w:val="es-ES"/>
        </w:rPr>
        <w:t>bancarizar</w:t>
      </w:r>
      <w:proofErr w:type="spellEnd"/>
      <w:r w:rsidR="00012D1E" w:rsidRPr="00205C7B">
        <w:rPr>
          <w:color w:val="333333"/>
          <w:lang w:val="es-ES"/>
        </w:rPr>
        <w:t xml:space="preserve"> a </w:t>
      </w:r>
      <w:r w:rsidR="001901A3" w:rsidRPr="00205C7B">
        <w:rPr>
          <w:color w:val="333333"/>
          <w:lang w:val="es-ES"/>
        </w:rPr>
        <w:t xml:space="preserve">más de </w:t>
      </w:r>
      <w:r>
        <w:rPr>
          <w:color w:val="333333"/>
          <w:lang w:val="es-ES"/>
        </w:rPr>
        <w:t>90.000</w:t>
      </w:r>
      <w:r w:rsidR="001901A3" w:rsidRPr="00205C7B">
        <w:rPr>
          <w:color w:val="333333"/>
          <w:lang w:val="es-ES"/>
        </w:rPr>
        <w:t xml:space="preserve"> </w:t>
      </w:r>
      <w:r w:rsidR="00012D1E" w:rsidRPr="00205C7B">
        <w:rPr>
          <w:color w:val="333333"/>
          <w:lang w:val="es-ES"/>
        </w:rPr>
        <w:t>jóvenes</w:t>
      </w:r>
      <w:r w:rsidR="006263CF" w:rsidRPr="00205C7B">
        <w:rPr>
          <w:color w:val="333333"/>
          <w:lang w:val="es-ES"/>
        </w:rPr>
        <w:t>,</w:t>
      </w:r>
      <w:r w:rsidR="001901A3" w:rsidRPr="00205C7B">
        <w:rPr>
          <w:color w:val="333333"/>
          <w:lang w:val="es-ES"/>
        </w:rPr>
        <w:t xml:space="preserve"> entre 16 y 35</w:t>
      </w:r>
      <w:r w:rsidR="006263CF" w:rsidRPr="00205C7B">
        <w:rPr>
          <w:color w:val="333333"/>
          <w:lang w:val="es-ES"/>
        </w:rPr>
        <w:t>,</w:t>
      </w:r>
      <w:r w:rsidR="001901A3" w:rsidRPr="00205C7B">
        <w:rPr>
          <w:color w:val="333333"/>
          <w:lang w:val="es-ES"/>
        </w:rPr>
        <w:t xml:space="preserve"> años de todo el territorio</w:t>
      </w:r>
      <w:r w:rsidR="006263CF" w:rsidRPr="00205C7B">
        <w:rPr>
          <w:color w:val="333333"/>
          <w:lang w:val="es-ES"/>
        </w:rPr>
        <w:t xml:space="preserve"> boliviano, </w:t>
      </w:r>
      <w:r w:rsidR="001901A3" w:rsidRPr="00205C7B">
        <w:rPr>
          <w:color w:val="333333"/>
          <w:lang w:val="es-ES"/>
        </w:rPr>
        <w:t>que</w:t>
      </w:r>
      <w:r w:rsidR="009D3527">
        <w:rPr>
          <w:color w:val="333333"/>
          <w:lang w:val="es-ES"/>
        </w:rPr>
        <w:t xml:space="preserve"> a partir de esta línea de negocio,</w:t>
      </w:r>
      <w:r w:rsidR="001901A3" w:rsidRPr="00205C7B">
        <w:rPr>
          <w:color w:val="333333"/>
          <w:lang w:val="es-ES"/>
        </w:rPr>
        <w:t xml:space="preserve"> tiene la posibilidad de acceder a una serie de productos del pasivo y del activo</w:t>
      </w:r>
      <w:r w:rsidR="00012D1E" w:rsidRPr="00205C7B">
        <w:rPr>
          <w:color w:val="333333"/>
          <w:lang w:val="es-ES"/>
        </w:rPr>
        <w:t xml:space="preserve">, adaptados a sus </w:t>
      </w:r>
      <w:r w:rsidR="001901A3" w:rsidRPr="00205C7B">
        <w:rPr>
          <w:color w:val="333333"/>
          <w:lang w:val="es-ES"/>
        </w:rPr>
        <w:t>necesidad</w:t>
      </w:r>
      <w:r w:rsidR="006263CF" w:rsidRPr="00205C7B">
        <w:rPr>
          <w:color w:val="333333"/>
          <w:lang w:val="es-ES"/>
        </w:rPr>
        <w:t xml:space="preserve">es y </w:t>
      </w:r>
      <w:r w:rsidR="00012D1E" w:rsidRPr="00205C7B">
        <w:rPr>
          <w:color w:val="333333"/>
          <w:lang w:val="es-ES"/>
        </w:rPr>
        <w:t xml:space="preserve">que </w:t>
      </w:r>
      <w:r w:rsidR="006263CF" w:rsidRPr="00205C7B">
        <w:rPr>
          <w:color w:val="333333"/>
          <w:lang w:val="es-ES"/>
        </w:rPr>
        <w:t xml:space="preserve">adicionalmente les brinda </w:t>
      </w:r>
      <w:r w:rsidR="001901A3" w:rsidRPr="00205C7B">
        <w:rPr>
          <w:color w:val="333333"/>
          <w:lang w:val="es-ES"/>
        </w:rPr>
        <w:t xml:space="preserve">una serie de beneficios a través de descuentos y </w:t>
      </w:r>
      <w:r w:rsidR="006263CF" w:rsidRPr="00205C7B">
        <w:rPr>
          <w:color w:val="333333"/>
          <w:lang w:val="es-ES"/>
        </w:rPr>
        <w:t xml:space="preserve">promociones. </w:t>
      </w:r>
    </w:p>
    <w:p w:rsidR="001901A3" w:rsidRPr="00205C7B" w:rsidRDefault="006263CF" w:rsidP="001901A3">
      <w:pPr>
        <w:jc w:val="both"/>
        <w:rPr>
          <w:rFonts w:ascii="Times New Roman" w:hAnsi="Times New Roman" w:cs="Times New Roman"/>
          <w:color w:val="000000"/>
        </w:rPr>
      </w:pPr>
      <w:r w:rsidRPr="00205C7B">
        <w:rPr>
          <w:rFonts w:ascii="Times New Roman" w:hAnsi="Times New Roman" w:cs="Times New Roman"/>
          <w:i/>
          <w:color w:val="000000"/>
        </w:rPr>
        <w:t>“</w:t>
      </w:r>
      <w:r w:rsidR="001901A3" w:rsidRPr="00205C7B">
        <w:rPr>
          <w:rFonts w:ascii="Times New Roman" w:hAnsi="Times New Roman" w:cs="Times New Roman"/>
          <w:i/>
          <w:color w:val="000000"/>
        </w:rPr>
        <w:t>La inclusión financiera para el BNB reviste gran importancia pues contribuye al  desarrollo económico y la reducción de desigualdades. Una población con mayor acceso a servicios financieros tiene mayores probabilidades de mejorar sus condiciones económicas</w:t>
      </w:r>
      <w:r w:rsidRPr="00205C7B">
        <w:rPr>
          <w:rFonts w:ascii="Times New Roman" w:hAnsi="Times New Roman" w:cs="Times New Roman"/>
          <w:i/>
          <w:color w:val="000000"/>
        </w:rPr>
        <w:t xml:space="preserve">, por ello, acercar al segmento joven del país a la banca, reviste gran importancia para entidad. Esta </w:t>
      </w:r>
      <w:r w:rsidR="00593683">
        <w:rPr>
          <w:rFonts w:ascii="Times New Roman" w:hAnsi="Times New Roman" w:cs="Times New Roman"/>
          <w:i/>
          <w:color w:val="000000"/>
        </w:rPr>
        <w:t>reconocimiento</w:t>
      </w:r>
      <w:r w:rsidRPr="00205C7B">
        <w:rPr>
          <w:rFonts w:ascii="Times New Roman" w:hAnsi="Times New Roman" w:cs="Times New Roman"/>
          <w:i/>
          <w:color w:val="000000"/>
        </w:rPr>
        <w:t xml:space="preserve"> </w:t>
      </w:r>
      <w:r w:rsidRPr="00205C7B">
        <w:rPr>
          <w:rFonts w:ascii="Times New Roman" w:hAnsi="Times New Roman" w:cs="Times New Roman"/>
          <w:i/>
          <w:color w:val="000000"/>
        </w:rPr>
        <w:lastRenderedPageBreak/>
        <w:t>en la promoción del acceso a la banca, reconoce la importancia de contar con iniciativas que promuevan la inclusión financiera, nos sentimos orgullos de que a nivel local e internacional se reconozca el trabajo que el BNB realiza para atender e incluir a los jóvenes del país”</w:t>
      </w:r>
      <w:r w:rsidR="001901A3" w:rsidRPr="00205C7B">
        <w:rPr>
          <w:rFonts w:ascii="Times New Roman" w:hAnsi="Times New Roman" w:cs="Times New Roman"/>
          <w:color w:val="000000"/>
        </w:rPr>
        <w:t xml:space="preserve"> </w:t>
      </w:r>
      <w:r w:rsidRPr="00205C7B">
        <w:rPr>
          <w:rFonts w:ascii="Times New Roman" w:hAnsi="Times New Roman" w:cs="Times New Roman"/>
          <w:color w:val="000000"/>
        </w:rPr>
        <w:t xml:space="preserve">indicó </w:t>
      </w:r>
      <w:r w:rsidR="00205C7B">
        <w:rPr>
          <w:rFonts w:ascii="Times New Roman" w:hAnsi="Times New Roman" w:cs="Times New Roman"/>
          <w:color w:val="000000"/>
        </w:rPr>
        <w:t>Pablo Bedoya, Vicepresidente Ejecutivo</w:t>
      </w:r>
      <w:r w:rsidRPr="00205C7B">
        <w:rPr>
          <w:rFonts w:ascii="Times New Roman" w:hAnsi="Times New Roman" w:cs="Times New Roman"/>
          <w:color w:val="000000"/>
        </w:rPr>
        <w:t xml:space="preserve">. </w:t>
      </w:r>
    </w:p>
    <w:p w:rsidR="00205C7B" w:rsidRPr="00593683" w:rsidRDefault="00205C7B" w:rsidP="00A549A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05C7B" w:rsidRDefault="00205C7B" w:rsidP="00A549A6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Datos de contacto </w:t>
      </w:r>
    </w:p>
    <w:p w:rsidR="00205C7B" w:rsidRDefault="00205C7B" w:rsidP="00A549A6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</w:p>
    <w:p w:rsidR="00205C7B" w:rsidRDefault="00205C7B" w:rsidP="00A549A6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Carolina Linares </w:t>
      </w:r>
    </w:p>
    <w:p w:rsidR="00205C7B" w:rsidRDefault="00205C7B" w:rsidP="00A549A6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Subgerente de RSE </w:t>
      </w:r>
    </w:p>
    <w:p w:rsidR="00205C7B" w:rsidRDefault="00205C7B" w:rsidP="00A549A6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Banco Nacional de Bolivia S.a.</w:t>
      </w:r>
    </w:p>
    <w:p w:rsidR="00205C7B" w:rsidRDefault="0054534E" w:rsidP="00A549A6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hyperlink r:id="rId6" w:history="1">
        <w:r w:rsidR="00205C7B" w:rsidRPr="00482FCC">
          <w:rPr>
            <w:rStyle w:val="Hipervnculo"/>
            <w:rFonts w:ascii="Times New Roman" w:hAnsi="Times New Roman" w:cs="Times New Roman"/>
            <w:lang w:val="es-ES"/>
          </w:rPr>
          <w:t>ilinares@bnb.com.bo</w:t>
        </w:r>
      </w:hyperlink>
    </w:p>
    <w:p w:rsidR="00205C7B" w:rsidRDefault="00205C7B" w:rsidP="00A549A6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2621946</w:t>
      </w:r>
    </w:p>
    <w:p w:rsidR="00205C7B" w:rsidRPr="00205C7B" w:rsidRDefault="00205C7B" w:rsidP="00A549A6">
      <w:pPr>
        <w:spacing w:after="0" w:line="240" w:lineRule="auto"/>
        <w:jc w:val="both"/>
        <w:rPr>
          <w:rFonts w:ascii="Times New Roman" w:hAnsi="Times New Roman" w:cs="Times New Roman"/>
          <w:lang w:val="es-ES"/>
        </w:rPr>
      </w:pPr>
    </w:p>
    <w:sectPr w:rsidR="00205C7B" w:rsidRPr="00205C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00133"/>
    <w:multiLevelType w:val="hybridMultilevel"/>
    <w:tmpl w:val="4674294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3D3AD0"/>
    <w:multiLevelType w:val="multilevel"/>
    <w:tmpl w:val="E5744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2033BE"/>
    <w:multiLevelType w:val="hybridMultilevel"/>
    <w:tmpl w:val="4A364CF8"/>
    <w:lvl w:ilvl="0" w:tplc="8D4E7FD4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919486A0">
      <w:start w:val="1"/>
      <w:numFmt w:val="lowerLetter"/>
      <w:lvlText w:val="%2."/>
      <w:lvlJc w:val="left"/>
      <w:pPr>
        <w:ind w:left="1800" w:hanging="360"/>
      </w:pPr>
      <w:rPr>
        <w:b/>
      </w:rPr>
    </w:lvl>
    <w:lvl w:ilvl="2" w:tplc="225ECCCE">
      <w:start w:val="1"/>
      <w:numFmt w:val="lowerRoman"/>
      <w:lvlText w:val="%3."/>
      <w:lvlJc w:val="right"/>
      <w:pPr>
        <w:ind w:left="2520" w:hanging="180"/>
      </w:pPr>
      <w:rPr>
        <w:b/>
      </w:rPr>
    </w:lvl>
    <w:lvl w:ilvl="3" w:tplc="400A000F">
      <w:start w:val="1"/>
      <w:numFmt w:val="decimal"/>
      <w:lvlText w:val="%4."/>
      <w:lvlJc w:val="left"/>
      <w:pPr>
        <w:ind w:left="3240" w:hanging="360"/>
      </w:pPr>
    </w:lvl>
    <w:lvl w:ilvl="4" w:tplc="400A0019">
      <w:start w:val="1"/>
      <w:numFmt w:val="lowerLetter"/>
      <w:lvlText w:val="%5."/>
      <w:lvlJc w:val="left"/>
      <w:pPr>
        <w:ind w:left="3960" w:hanging="360"/>
      </w:pPr>
    </w:lvl>
    <w:lvl w:ilvl="5" w:tplc="400A001B">
      <w:start w:val="1"/>
      <w:numFmt w:val="lowerRoman"/>
      <w:lvlText w:val="%6."/>
      <w:lvlJc w:val="right"/>
      <w:pPr>
        <w:ind w:left="4680" w:hanging="180"/>
      </w:pPr>
    </w:lvl>
    <w:lvl w:ilvl="6" w:tplc="400A000F">
      <w:start w:val="1"/>
      <w:numFmt w:val="decimal"/>
      <w:lvlText w:val="%7."/>
      <w:lvlJc w:val="left"/>
      <w:pPr>
        <w:ind w:left="5400" w:hanging="360"/>
      </w:pPr>
    </w:lvl>
    <w:lvl w:ilvl="7" w:tplc="400A0019">
      <w:start w:val="1"/>
      <w:numFmt w:val="lowerLetter"/>
      <w:lvlText w:val="%8."/>
      <w:lvlJc w:val="left"/>
      <w:pPr>
        <w:ind w:left="6120" w:hanging="360"/>
      </w:pPr>
    </w:lvl>
    <w:lvl w:ilvl="8" w:tplc="400A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C74538F"/>
    <w:multiLevelType w:val="hybridMultilevel"/>
    <w:tmpl w:val="B0D2EEA4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280F93"/>
    <w:multiLevelType w:val="multilevel"/>
    <w:tmpl w:val="3B849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  <w:num w:numId="7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AB"/>
    <w:rsid w:val="0000677E"/>
    <w:rsid w:val="00012D1E"/>
    <w:rsid w:val="000C1193"/>
    <w:rsid w:val="001901A3"/>
    <w:rsid w:val="001B1E6B"/>
    <w:rsid w:val="00205C7B"/>
    <w:rsid w:val="00262125"/>
    <w:rsid w:val="00326973"/>
    <w:rsid w:val="00337480"/>
    <w:rsid w:val="004C7A89"/>
    <w:rsid w:val="0054534E"/>
    <w:rsid w:val="00565720"/>
    <w:rsid w:val="00587EF4"/>
    <w:rsid w:val="00593683"/>
    <w:rsid w:val="006263CF"/>
    <w:rsid w:val="00705516"/>
    <w:rsid w:val="00784E12"/>
    <w:rsid w:val="008A4FA2"/>
    <w:rsid w:val="00947A23"/>
    <w:rsid w:val="009B31AB"/>
    <w:rsid w:val="009B701F"/>
    <w:rsid w:val="009D3527"/>
    <w:rsid w:val="00A549A6"/>
    <w:rsid w:val="00B77DB0"/>
    <w:rsid w:val="00BB1D5B"/>
    <w:rsid w:val="00BE29FF"/>
    <w:rsid w:val="00C35233"/>
    <w:rsid w:val="00C35324"/>
    <w:rsid w:val="00C44743"/>
    <w:rsid w:val="00F7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A22978F3-59FE-4046-82A2-1B5798599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9B31AB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337480"/>
    <w:rPr>
      <w:i/>
      <w:iCs/>
    </w:rPr>
  </w:style>
  <w:style w:type="paragraph" w:styleId="NormalWeb">
    <w:name w:val="Normal (Web)"/>
    <w:basedOn w:val="Normal"/>
    <w:uiPriority w:val="99"/>
    <w:unhideWhenUsed/>
    <w:rsid w:val="00262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BO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262125"/>
  </w:style>
  <w:style w:type="character" w:styleId="Hipervnculo">
    <w:name w:val="Hyperlink"/>
    <w:basedOn w:val="Fuentedeprrafopredeter"/>
    <w:uiPriority w:val="99"/>
    <w:unhideWhenUsed/>
    <w:rsid w:val="00B77DB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77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7DB0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BB1D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7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4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81818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0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94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15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02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635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36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6875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1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50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25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630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487826">
                                  <w:marLeft w:val="135"/>
                                  <w:marRight w:val="135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422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6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77785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81436343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410202015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  <w:divsChild>
                    <w:div w:id="14597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94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70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8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17467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202902413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771172932">
                  <w:marLeft w:val="0"/>
                  <w:marRight w:val="0"/>
                  <w:marTop w:val="0"/>
                  <w:marBottom w:val="0"/>
                  <w:divBdr>
                    <w:top w:val="single" w:sz="2" w:space="0" w:color="FF0000"/>
                    <w:left w:val="single" w:sz="2" w:space="0" w:color="FF0000"/>
                    <w:bottom w:val="single" w:sz="2" w:space="0" w:color="FF0000"/>
                    <w:right w:val="single" w:sz="2" w:space="0" w:color="FF0000"/>
                  </w:divBdr>
                  <w:divsChild>
                    <w:div w:id="193273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28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linares@bnb.com.bo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493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Linares Vera, Ingrid Carolina</dc:creator>
  <cp:lastModifiedBy>Parada Orozco, Andre Beito</cp:lastModifiedBy>
  <cp:revision>4</cp:revision>
  <dcterms:created xsi:type="dcterms:W3CDTF">2015-03-13T19:17:00Z</dcterms:created>
  <dcterms:modified xsi:type="dcterms:W3CDTF">2016-06-09T20:25:00Z</dcterms:modified>
</cp:coreProperties>
</file>